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11" w:rsidRPr="0027774C" w:rsidRDefault="00953D11" w:rsidP="00953D11">
      <w:pPr>
        <w:shd w:val="clear" w:color="auto" w:fill="FFFFFF"/>
        <w:spacing w:before="100" w:beforeAutospacing="1" w:after="100" w:afterAutospacing="1"/>
        <w:rPr>
          <w:rFonts w:eastAsia="Times New Roman" w:cs="Arial"/>
          <w:b/>
          <w:color w:val="212121"/>
          <w:sz w:val="28"/>
          <w:szCs w:val="28"/>
        </w:rPr>
      </w:pPr>
      <w:r w:rsidRPr="0027774C">
        <w:rPr>
          <w:rFonts w:eastAsia="Times New Roman" w:cs="Arial"/>
          <w:b/>
          <w:color w:val="212121"/>
          <w:sz w:val="28"/>
          <w:szCs w:val="28"/>
        </w:rPr>
        <w:t xml:space="preserve">Men X. </w:t>
      </w:r>
      <w:proofErr w:type="spellStart"/>
      <w:r w:rsidRPr="0027774C">
        <w:rPr>
          <w:rFonts w:eastAsia="Times New Roman" w:cs="Arial"/>
          <w:b/>
          <w:color w:val="212121"/>
          <w:sz w:val="28"/>
          <w:szCs w:val="28"/>
        </w:rPr>
        <w:t>Peyronie’s</w:t>
      </w:r>
      <w:proofErr w:type="spellEnd"/>
      <w:r w:rsidRPr="0027774C">
        <w:rPr>
          <w:rFonts w:eastAsia="Times New Roman" w:cs="Arial"/>
          <w:b/>
          <w:color w:val="212121"/>
          <w:sz w:val="28"/>
          <w:szCs w:val="28"/>
        </w:rPr>
        <w:t xml:space="preserve"> disease</w:t>
      </w:r>
    </w:p>
    <w:p w:rsidR="00953D11" w:rsidRPr="00FD07FB" w:rsidRDefault="00953D11" w:rsidP="00953D11">
      <w:pPr>
        <w:pStyle w:val="ListParagraph"/>
        <w:numPr>
          <w:ilvl w:val="0"/>
          <w:numId w:val="2"/>
        </w:numPr>
        <w:rPr>
          <w:sz w:val="24"/>
          <w:szCs w:val="24"/>
        </w:rPr>
      </w:pPr>
      <w:r w:rsidRPr="0027774C">
        <w:rPr>
          <w:sz w:val="24"/>
          <w:szCs w:val="24"/>
        </w:rPr>
        <w:t xml:space="preserve">It was first described in </w:t>
      </w:r>
      <w:r>
        <w:rPr>
          <w:sz w:val="24"/>
          <w:szCs w:val="24"/>
        </w:rPr>
        <w:t xml:space="preserve">medical literature in </w:t>
      </w:r>
      <w:r w:rsidRPr="0027774C">
        <w:rPr>
          <w:sz w:val="24"/>
          <w:szCs w:val="24"/>
        </w:rPr>
        <w:t>1743</w:t>
      </w:r>
      <w:r>
        <w:rPr>
          <w:sz w:val="24"/>
          <w:szCs w:val="24"/>
        </w:rPr>
        <w:t>,</w:t>
      </w:r>
      <w:r w:rsidRPr="0027774C">
        <w:rPr>
          <w:sz w:val="24"/>
          <w:szCs w:val="24"/>
        </w:rPr>
        <w:t xml:space="preserve"> by the French </w:t>
      </w:r>
      <w:r>
        <w:rPr>
          <w:sz w:val="24"/>
          <w:szCs w:val="24"/>
        </w:rPr>
        <w:t xml:space="preserve">surgeon Francois de la </w:t>
      </w:r>
      <w:proofErr w:type="spellStart"/>
      <w:r>
        <w:rPr>
          <w:sz w:val="24"/>
          <w:szCs w:val="24"/>
        </w:rPr>
        <w:t>Peyronie</w:t>
      </w:r>
      <w:proofErr w:type="spellEnd"/>
      <w:r>
        <w:rPr>
          <w:sz w:val="24"/>
          <w:szCs w:val="24"/>
        </w:rPr>
        <w:t xml:space="preserve"> </w:t>
      </w:r>
      <w:r>
        <w:rPr>
          <w:b/>
          <w:i/>
          <w:sz w:val="24"/>
          <w:szCs w:val="24"/>
        </w:rPr>
        <w:t xml:space="preserve">(de La </w:t>
      </w:r>
      <w:proofErr w:type="spellStart"/>
      <w:r>
        <w:rPr>
          <w:b/>
          <w:i/>
          <w:sz w:val="24"/>
          <w:szCs w:val="24"/>
        </w:rPr>
        <w:t>Peyronie</w:t>
      </w:r>
      <w:proofErr w:type="spellEnd"/>
      <w:r>
        <w:rPr>
          <w:b/>
          <w:i/>
          <w:sz w:val="24"/>
          <w:szCs w:val="24"/>
        </w:rPr>
        <w:t xml:space="preserve"> F. Sur </w:t>
      </w:r>
      <w:proofErr w:type="spellStart"/>
      <w:r>
        <w:rPr>
          <w:b/>
          <w:i/>
          <w:sz w:val="24"/>
          <w:szCs w:val="24"/>
        </w:rPr>
        <w:t>quelques</w:t>
      </w:r>
      <w:proofErr w:type="spellEnd"/>
      <w:r>
        <w:rPr>
          <w:b/>
          <w:i/>
          <w:sz w:val="24"/>
          <w:szCs w:val="24"/>
        </w:rPr>
        <w:t xml:space="preserve"> </w:t>
      </w:r>
      <w:proofErr w:type="spellStart"/>
      <w:r>
        <w:rPr>
          <w:b/>
          <w:i/>
          <w:sz w:val="24"/>
          <w:szCs w:val="24"/>
        </w:rPr>
        <w:t>obstaclesqui</w:t>
      </w:r>
      <w:proofErr w:type="spellEnd"/>
      <w:r>
        <w:rPr>
          <w:b/>
          <w:i/>
          <w:sz w:val="24"/>
          <w:szCs w:val="24"/>
        </w:rPr>
        <w:t xml:space="preserve"> </w:t>
      </w:r>
      <w:proofErr w:type="spellStart"/>
      <w:r>
        <w:rPr>
          <w:b/>
          <w:i/>
          <w:sz w:val="24"/>
          <w:szCs w:val="24"/>
        </w:rPr>
        <w:t>Sópposent</w:t>
      </w:r>
      <w:proofErr w:type="spellEnd"/>
      <w:r>
        <w:rPr>
          <w:b/>
          <w:i/>
          <w:sz w:val="24"/>
          <w:szCs w:val="24"/>
        </w:rPr>
        <w:t xml:space="preserve"> à </w:t>
      </w:r>
      <w:proofErr w:type="spellStart"/>
      <w:r>
        <w:rPr>
          <w:b/>
          <w:i/>
          <w:sz w:val="24"/>
          <w:szCs w:val="24"/>
        </w:rPr>
        <w:t>l’éjaculation</w:t>
      </w:r>
      <w:proofErr w:type="spellEnd"/>
      <w:r>
        <w:rPr>
          <w:b/>
          <w:i/>
          <w:sz w:val="24"/>
          <w:szCs w:val="24"/>
        </w:rPr>
        <w:t xml:space="preserve"> </w:t>
      </w:r>
      <w:proofErr w:type="spellStart"/>
      <w:r>
        <w:rPr>
          <w:b/>
          <w:i/>
          <w:sz w:val="24"/>
          <w:szCs w:val="24"/>
        </w:rPr>
        <w:t>nautrelle</w:t>
      </w:r>
      <w:proofErr w:type="spellEnd"/>
      <w:r>
        <w:rPr>
          <w:b/>
          <w:i/>
          <w:sz w:val="24"/>
          <w:szCs w:val="24"/>
        </w:rPr>
        <w:t xml:space="preserve"> de la </w:t>
      </w:r>
      <w:proofErr w:type="spellStart"/>
      <w:r>
        <w:rPr>
          <w:b/>
          <w:i/>
          <w:sz w:val="24"/>
          <w:szCs w:val="24"/>
        </w:rPr>
        <w:t>semence</w:t>
      </w:r>
      <w:proofErr w:type="spellEnd"/>
      <w:r>
        <w:rPr>
          <w:b/>
          <w:i/>
          <w:sz w:val="24"/>
          <w:szCs w:val="24"/>
        </w:rPr>
        <w:t xml:space="preserve">. Mem </w:t>
      </w:r>
      <w:proofErr w:type="spellStart"/>
      <w:r>
        <w:rPr>
          <w:b/>
          <w:i/>
          <w:sz w:val="24"/>
          <w:szCs w:val="24"/>
        </w:rPr>
        <w:t>Acad</w:t>
      </w:r>
      <w:proofErr w:type="spellEnd"/>
      <w:r>
        <w:rPr>
          <w:b/>
          <w:i/>
          <w:sz w:val="24"/>
          <w:szCs w:val="24"/>
        </w:rPr>
        <w:t xml:space="preserve"> Royale </w:t>
      </w:r>
      <w:proofErr w:type="spellStart"/>
      <w:r>
        <w:rPr>
          <w:b/>
          <w:i/>
          <w:sz w:val="24"/>
          <w:szCs w:val="24"/>
        </w:rPr>
        <w:t>Chir</w:t>
      </w:r>
      <w:proofErr w:type="spellEnd"/>
      <w:r>
        <w:rPr>
          <w:b/>
          <w:i/>
          <w:sz w:val="24"/>
          <w:szCs w:val="24"/>
        </w:rPr>
        <w:t xml:space="preserve"> </w:t>
      </w:r>
      <w:proofErr w:type="gramStart"/>
      <w:r>
        <w:rPr>
          <w:b/>
          <w:i/>
          <w:sz w:val="24"/>
          <w:szCs w:val="24"/>
        </w:rPr>
        <w:t>1743;1:337</w:t>
      </w:r>
      <w:proofErr w:type="gramEnd"/>
      <w:r>
        <w:rPr>
          <w:b/>
          <w:i/>
          <w:sz w:val="24"/>
          <w:szCs w:val="24"/>
        </w:rPr>
        <w:t xml:space="preserve">-342. In: Larsen SM, Levine LA. Review of non-surgical treatment options for </w:t>
      </w:r>
      <w:proofErr w:type="spellStart"/>
      <w:r>
        <w:rPr>
          <w:b/>
          <w:i/>
          <w:sz w:val="24"/>
          <w:szCs w:val="24"/>
        </w:rPr>
        <w:t>Peyronie’s</w:t>
      </w:r>
      <w:proofErr w:type="spellEnd"/>
      <w:r>
        <w:rPr>
          <w:b/>
          <w:i/>
          <w:sz w:val="24"/>
          <w:szCs w:val="24"/>
        </w:rPr>
        <w:t xml:space="preserve"> Disease. </w:t>
      </w:r>
      <w:proofErr w:type="spellStart"/>
      <w:r>
        <w:rPr>
          <w:b/>
          <w:i/>
          <w:sz w:val="24"/>
          <w:szCs w:val="24"/>
        </w:rPr>
        <w:t>Int</w:t>
      </w:r>
      <w:proofErr w:type="spellEnd"/>
      <w:r>
        <w:rPr>
          <w:b/>
          <w:i/>
          <w:sz w:val="24"/>
          <w:szCs w:val="24"/>
        </w:rPr>
        <w:t xml:space="preserve"> J </w:t>
      </w:r>
      <w:proofErr w:type="spellStart"/>
      <w:r>
        <w:rPr>
          <w:b/>
          <w:i/>
          <w:sz w:val="24"/>
          <w:szCs w:val="24"/>
        </w:rPr>
        <w:t>Impot</w:t>
      </w:r>
      <w:proofErr w:type="spellEnd"/>
      <w:r>
        <w:rPr>
          <w:b/>
          <w:i/>
          <w:sz w:val="24"/>
          <w:szCs w:val="24"/>
        </w:rPr>
        <w:t xml:space="preserve"> Res 2012;24(1):1-10).</w:t>
      </w:r>
    </w:p>
    <w:p w:rsidR="00953D11" w:rsidRDefault="00953D11" w:rsidP="00953D11">
      <w:pPr>
        <w:pStyle w:val="ListParagraph"/>
        <w:ind w:left="360"/>
        <w:rPr>
          <w:sz w:val="24"/>
          <w:szCs w:val="24"/>
        </w:rPr>
      </w:pPr>
    </w:p>
    <w:p w:rsidR="00953D11" w:rsidRPr="008A330B" w:rsidRDefault="00953D11" w:rsidP="00953D11">
      <w:pPr>
        <w:pStyle w:val="ListParagraph"/>
        <w:numPr>
          <w:ilvl w:val="0"/>
          <w:numId w:val="2"/>
        </w:numPr>
        <w:shd w:val="clear" w:color="auto" w:fill="FFFFFF"/>
        <w:spacing w:before="100" w:beforeAutospacing="1" w:after="100" w:afterAutospacing="1"/>
        <w:rPr>
          <w:rFonts w:eastAsia="Times New Roman" w:cs="Arial"/>
          <w:color w:val="212121"/>
          <w:sz w:val="24"/>
          <w:szCs w:val="24"/>
        </w:rPr>
      </w:pPr>
      <w:r w:rsidRPr="00FD07FB">
        <w:rPr>
          <w:sz w:val="24"/>
          <w:szCs w:val="24"/>
        </w:rPr>
        <w:t xml:space="preserve">Erectile dysfunction (ED) is when you are unable to get or keep an erection suitable for sexual intercourse or another chosen sexual activity.  </w:t>
      </w:r>
      <w:r w:rsidRPr="00FD07FB">
        <w:rPr>
          <w:b/>
          <w:i/>
          <w:sz w:val="24"/>
          <w:szCs w:val="24"/>
        </w:rPr>
        <w:t xml:space="preserve">(Lue T </w:t>
      </w:r>
      <w:proofErr w:type="gramStart"/>
      <w:r w:rsidRPr="00FD07FB">
        <w:rPr>
          <w:b/>
          <w:i/>
          <w:sz w:val="24"/>
          <w:szCs w:val="24"/>
        </w:rPr>
        <w:t>et al.</w:t>
      </w:r>
      <w:proofErr w:type="gramEnd"/>
      <w:r w:rsidRPr="00FD07FB">
        <w:rPr>
          <w:b/>
          <w:i/>
          <w:sz w:val="24"/>
          <w:szCs w:val="24"/>
        </w:rPr>
        <w:t xml:space="preserve"> Summary of the recommendations on sexual dysfunctions in men. Journal of Sexual Medicine 2004;1(1):6-23.)</w:t>
      </w:r>
    </w:p>
    <w:p w:rsidR="00953D11" w:rsidRPr="008A330B" w:rsidRDefault="00953D11" w:rsidP="00953D11">
      <w:pPr>
        <w:pStyle w:val="ListParagraph"/>
        <w:rPr>
          <w:rFonts w:eastAsia="Times New Roman" w:cs="Arial"/>
          <w:color w:val="212121"/>
          <w:sz w:val="24"/>
          <w:szCs w:val="24"/>
        </w:rPr>
      </w:pPr>
    </w:p>
    <w:p w:rsidR="00953D11" w:rsidRPr="00BB709F" w:rsidRDefault="00953D11" w:rsidP="00953D11">
      <w:pPr>
        <w:pStyle w:val="ListParagraph"/>
        <w:numPr>
          <w:ilvl w:val="0"/>
          <w:numId w:val="1"/>
        </w:numPr>
        <w:shd w:val="clear" w:color="auto" w:fill="FFFFFF"/>
        <w:spacing w:before="100" w:beforeAutospacing="1" w:after="100" w:afterAutospacing="1"/>
        <w:rPr>
          <w:rFonts w:eastAsia="Times New Roman" w:cs="Arial"/>
          <w:color w:val="212121"/>
          <w:sz w:val="24"/>
          <w:szCs w:val="24"/>
        </w:rPr>
      </w:pPr>
      <w:proofErr w:type="spellStart"/>
      <w:r>
        <w:rPr>
          <w:sz w:val="24"/>
          <w:szCs w:val="24"/>
        </w:rPr>
        <w:t>Peyronie’s</w:t>
      </w:r>
      <w:proofErr w:type="spellEnd"/>
      <w:r>
        <w:rPr>
          <w:sz w:val="24"/>
          <w:szCs w:val="24"/>
        </w:rPr>
        <w:t xml:space="preserve"> disease may also cause relationship problems. </w:t>
      </w:r>
      <w:r w:rsidRPr="008A330B">
        <w:rPr>
          <w:b/>
          <w:i/>
          <w:sz w:val="24"/>
          <w:szCs w:val="24"/>
        </w:rPr>
        <w:t>(Terrier JE, Nelso</w:t>
      </w:r>
      <w:r w:rsidR="001F5C53">
        <w:rPr>
          <w:b/>
          <w:i/>
          <w:sz w:val="24"/>
          <w:szCs w:val="24"/>
        </w:rPr>
        <w:t xml:space="preserve">n CJ. Psychological aspects of </w:t>
      </w:r>
      <w:proofErr w:type="spellStart"/>
      <w:r w:rsidR="001F5C53">
        <w:rPr>
          <w:b/>
          <w:i/>
          <w:sz w:val="24"/>
          <w:szCs w:val="24"/>
        </w:rPr>
        <w:t>P</w:t>
      </w:r>
      <w:r w:rsidRPr="008A330B">
        <w:rPr>
          <w:b/>
          <w:i/>
          <w:sz w:val="24"/>
          <w:szCs w:val="24"/>
        </w:rPr>
        <w:t>eyronie’s</w:t>
      </w:r>
      <w:proofErr w:type="spellEnd"/>
      <w:r w:rsidRPr="008A330B">
        <w:rPr>
          <w:b/>
          <w:i/>
          <w:sz w:val="24"/>
          <w:szCs w:val="24"/>
        </w:rPr>
        <w:t xml:space="preserve"> disease. </w:t>
      </w:r>
      <w:proofErr w:type="spellStart"/>
      <w:r w:rsidRPr="008A330B">
        <w:rPr>
          <w:b/>
          <w:i/>
          <w:sz w:val="24"/>
          <w:szCs w:val="24"/>
        </w:rPr>
        <w:t>Transl</w:t>
      </w:r>
      <w:proofErr w:type="spellEnd"/>
      <w:r w:rsidRPr="008A330B">
        <w:rPr>
          <w:b/>
          <w:i/>
          <w:sz w:val="24"/>
          <w:szCs w:val="24"/>
        </w:rPr>
        <w:t xml:space="preserve"> </w:t>
      </w:r>
      <w:proofErr w:type="spellStart"/>
      <w:r w:rsidRPr="008A330B">
        <w:rPr>
          <w:b/>
          <w:i/>
          <w:sz w:val="24"/>
          <w:szCs w:val="24"/>
        </w:rPr>
        <w:t>Androl</w:t>
      </w:r>
      <w:proofErr w:type="spellEnd"/>
      <w:r w:rsidRPr="008A330B">
        <w:rPr>
          <w:b/>
          <w:i/>
          <w:sz w:val="24"/>
          <w:szCs w:val="24"/>
        </w:rPr>
        <w:t xml:space="preserve"> </w:t>
      </w:r>
      <w:proofErr w:type="spellStart"/>
      <w:r w:rsidRPr="008A330B">
        <w:rPr>
          <w:b/>
          <w:i/>
          <w:sz w:val="24"/>
          <w:szCs w:val="24"/>
        </w:rPr>
        <w:t>Urol</w:t>
      </w:r>
      <w:proofErr w:type="spellEnd"/>
      <w:r w:rsidRPr="008A330B">
        <w:rPr>
          <w:b/>
          <w:i/>
          <w:sz w:val="24"/>
          <w:szCs w:val="24"/>
        </w:rPr>
        <w:t xml:space="preserve"> 2016;5(3):290-5.)</w:t>
      </w:r>
    </w:p>
    <w:p w:rsidR="00953D11" w:rsidRPr="00BB709F" w:rsidRDefault="00953D11" w:rsidP="00953D11">
      <w:pPr>
        <w:pStyle w:val="ListParagraph"/>
        <w:shd w:val="clear" w:color="auto" w:fill="FFFFFF"/>
        <w:spacing w:before="100" w:beforeAutospacing="1" w:after="100" w:afterAutospacing="1"/>
        <w:ind w:left="360"/>
        <w:rPr>
          <w:rFonts w:eastAsia="Times New Roman" w:cs="Arial"/>
          <w:color w:val="212121"/>
          <w:sz w:val="24"/>
          <w:szCs w:val="24"/>
        </w:rPr>
      </w:pPr>
    </w:p>
    <w:p w:rsidR="00953D11" w:rsidRPr="00E14837" w:rsidRDefault="00953D11" w:rsidP="00953D11">
      <w:pPr>
        <w:pStyle w:val="ListParagraph"/>
        <w:numPr>
          <w:ilvl w:val="0"/>
          <w:numId w:val="1"/>
        </w:numPr>
        <w:shd w:val="clear" w:color="auto" w:fill="FFFFFF"/>
        <w:spacing w:before="100" w:beforeAutospacing="1" w:after="100" w:afterAutospacing="1"/>
        <w:rPr>
          <w:rFonts w:eastAsia="Times New Roman" w:cs="Arial"/>
          <w:color w:val="212121"/>
          <w:sz w:val="24"/>
          <w:szCs w:val="24"/>
        </w:rPr>
      </w:pPr>
      <w:r w:rsidRPr="00BB709F">
        <w:rPr>
          <w:sz w:val="24"/>
          <w:szCs w:val="24"/>
        </w:rPr>
        <w:t xml:space="preserve">Why </w:t>
      </w:r>
      <w:proofErr w:type="spellStart"/>
      <w:r w:rsidRPr="00BB709F">
        <w:rPr>
          <w:sz w:val="24"/>
          <w:szCs w:val="24"/>
        </w:rPr>
        <w:t>Peyronie’s</w:t>
      </w:r>
      <w:proofErr w:type="spellEnd"/>
      <w:r w:rsidRPr="00BB709F">
        <w:rPr>
          <w:sz w:val="24"/>
          <w:szCs w:val="24"/>
        </w:rPr>
        <w:t xml:space="preserve"> disease occurs is not fully understood, but it may result from injury to the penis combined with abnormal wound healing.</w:t>
      </w:r>
      <w:r>
        <w:rPr>
          <w:sz w:val="24"/>
          <w:szCs w:val="24"/>
        </w:rPr>
        <w:t xml:space="preserve"> </w:t>
      </w:r>
      <w:r>
        <w:rPr>
          <w:b/>
          <w:i/>
          <w:sz w:val="24"/>
          <w:szCs w:val="24"/>
        </w:rPr>
        <w:t>(</w:t>
      </w:r>
      <w:proofErr w:type="spellStart"/>
      <w:r>
        <w:rPr>
          <w:b/>
          <w:i/>
          <w:sz w:val="24"/>
          <w:szCs w:val="24"/>
        </w:rPr>
        <w:t>Ostrowski</w:t>
      </w:r>
      <w:proofErr w:type="spellEnd"/>
      <w:r>
        <w:rPr>
          <w:b/>
          <w:i/>
          <w:sz w:val="24"/>
          <w:szCs w:val="24"/>
        </w:rPr>
        <w:t xml:space="preserve"> KA, Gannon JR, Walsh TJ. A review of the epidemiology and treatment of </w:t>
      </w:r>
      <w:proofErr w:type="spellStart"/>
      <w:r>
        <w:rPr>
          <w:b/>
          <w:i/>
          <w:sz w:val="24"/>
          <w:szCs w:val="24"/>
        </w:rPr>
        <w:t>Peyronie’s</w:t>
      </w:r>
      <w:proofErr w:type="spellEnd"/>
      <w:r>
        <w:rPr>
          <w:b/>
          <w:i/>
          <w:sz w:val="24"/>
          <w:szCs w:val="24"/>
        </w:rPr>
        <w:t xml:space="preserve"> disease. Research and Reports in Urology </w:t>
      </w:r>
      <w:proofErr w:type="gramStart"/>
      <w:r>
        <w:rPr>
          <w:b/>
          <w:i/>
          <w:sz w:val="24"/>
          <w:szCs w:val="24"/>
        </w:rPr>
        <w:t>2016;8:61</w:t>
      </w:r>
      <w:proofErr w:type="gramEnd"/>
      <w:r>
        <w:rPr>
          <w:b/>
          <w:i/>
          <w:sz w:val="24"/>
          <w:szCs w:val="24"/>
        </w:rPr>
        <w:t>-70.)</w:t>
      </w:r>
    </w:p>
    <w:p w:rsidR="00953D11" w:rsidRPr="00E14837" w:rsidRDefault="00953D11" w:rsidP="00953D11">
      <w:pPr>
        <w:pStyle w:val="ListParagraph"/>
        <w:rPr>
          <w:rFonts w:eastAsia="Times New Roman" w:cs="Arial"/>
          <w:color w:val="212121"/>
          <w:sz w:val="24"/>
          <w:szCs w:val="24"/>
        </w:rPr>
      </w:pPr>
    </w:p>
    <w:p w:rsidR="00953D11" w:rsidRPr="00E14837" w:rsidRDefault="00953D11" w:rsidP="00953D11">
      <w:pPr>
        <w:pStyle w:val="ListParagraph"/>
        <w:numPr>
          <w:ilvl w:val="0"/>
          <w:numId w:val="1"/>
        </w:numPr>
        <w:shd w:val="clear" w:color="auto" w:fill="FFFFFF"/>
        <w:spacing w:before="100" w:beforeAutospacing="1" w:after="100" w:afterAutospacing="1"/>
        <w:rPr>
          <w:rFonts w:eastAsia="Times New Roman" w:cs="Arial"/>
          <w:b/>
          <w:i/>
          <w:color w:val="212121"/>
          <w:sz w:val="24"/>
          <w:szCs w:val="24"/>
        </w:rPr>
      </w:pPr>
      <w:r>
        <w:rPr>
          <w:sz w:val="24"/>
          <w:szCs w:val="24"/>
        </w:rPr>
        <w:t xml:space="preserve">Up to 20% of men with </w:t>
      </w:r>
      <w:proofErr w:type="spellStart"/>
      <w:r>
        <w:rPr>
          <w:sz w:val="24"/>
          <w:szCs w:val="24"/>
        </w:rPr>
        <w:t>Peyronie’s</w:t>
      </w:r>
      <w:proofErr w:type="spellEnd"/>
      <w:r>
        <w:rPr>
          <w:sz w:val="24"/>
          <w:szCs w:val="24"/>
        </w:rPr>
        <w:t xml:space="preserve"> disease also have a similar condition affecting the hand (</w:t>
      </w:r>
      <w:proofErr w:type="spellStart"/>
      <w:r>
        <w:rPr>
          <w:sz w:val="24"/>
          <w:szCs w:val="24"/>
        </w:rPr>
        <w:t>Dupuytren’s</w:t>
      </w:r>
      <w:proofErr w:type="spellEnd"/>
      <w:r>
        <w:rPr>
          <w:sz w:val="24"/>
          <w:szCs w:val="24"/>
        </w:rPr>
        <w:t xml:space="preserve"> contraction), and up to 9% have a family member with </w:t>
      </w:r>
      <w:proofErr w:type="spellStart"/>
      <w:r>
        <w:rPr>
          <w:sz w:val="24"/>
          <w:szCs w:val="24"/>
        </w:rPr>
        <w:t>Dupuytren’s</w:t>
      </w:r>
      <w:proofErr w:type="spellEnd"/>
      <w:r>
        <w:rPr>
          <w:sz w:val="24"/>
          <w:szCs w:val="24"/>
        </w:rPr>
        <w:t xml:space="preserve"> contraction. </w:t>
      </w:r>
      <w:r>
        <w:rPr>
          <w:b/>
          <w:i/>
          <w:sz w:val="24"/>
          <w:szCs w:val="24"/>
        </w:rPr>
        <w:t>(</w:t>
      </w:r>
      <w:proofErr w:type="spellStart"/>
      <w:r>
        <w:rPr>
          <w:b/>
          <w:i/>
          <w:sz w:val="24"/>
          <w:szCs w:val="24"/>
        </w:rPr>
        <w:t>N</w:t>
      </w:r>
      <w:r w:rsidRPr="00E14837">
        <w:rPr>
          <w:b/>
          <w:i/>
          <w:sz w:val="24"/>
          <w:szCs w:val="24"/>
        </w:rPr>
        <w:t>ugteren</w:t>
      </w:r>
      <w:proofErr w:type="spellEnd"/>
      <w:r w:rsidRPr="00E14837">
        <w:rPr>
          <w:b/>
          <w:i/>
          <w:sz w:val="24"/>
          <w:szCs w:val="24"/>
        </w:rPr>
        <w:t xml:space="preserve"> HM, Nijman JM, de Jong IJ, van </w:t>
      </w:r>
      <w:proofErr w:type="spellStart"/>
      <w:r w:rsidRPr="00E14837">
        <w:rPr>
          <w:b/>
          <w:i/>
          <w:sz w:val="24"/>
          <w:szCs w:val="24"/>
        </w:rPr>
        <w:t>Driel</w:t>
      </w:r>
      <w:proofErr w:type="spellEnd"/>
      <w:r w:rsidRPr="00E14837">
        <w:rPr>
          <w:b/>
          <w:i/>
          <w:sz w:val="24"/>
          <w:szCs w:val="24"/>
        </w:rPr>
        <w:t xml:space="preserve"> MF. The association between </w:t>
      </w:r>
      <w:proofErr w:type="spellStart"/>
      <w:r w:rsidRPr="00E14837">
        <w:rPr>
          <w:b/>
          <w:i/>
          <w:sz w:val="24"/>
          <w:szCs w:val="24"/>
        </w:rPr>
        <w:t>Peyronie’s</w:t>
      </w:r>
      <w:proofErr w:type="spellEnd"/>
      <w:r w:rsidRPr="00E14837">
        <w:rPr>
          <w:b/>
          <w:i/>
          <w:sz w:val="24"/>
          <w:szCs w:val="24"/>
        </w:rPr>
        <w:t xml:space="preserve"> and </w:t>
      </w:r>
      <w:proofErr w:type="spellStart"/>
      <w:r w:rsidRPr="00E14837">
        <w:rPr>
          <w:b/>
          <w:i/>
          <w:sz w:val="24"/>
          <w:szCs w:val="24"/>
        </w:rPr>
        <w:t>Dupuytren’s</w:t>
      </w:r>
      <w:proofErr w:type="spellEnd"/>
      <w:r w:rsidRPr="00E14837">
        <w:rPr>
          <w:b/>
          <w:i/>
          <w:sz w:val="24"/>
          <w:szCs w:val="24"/>
        </w:rPr>
        <w:t xml:space="preserve"> disease. </w:t>
      </w:r>
      <w:proofErr w:type="spellStart"/>
      <w:r w:rsidRPr="00E14837">
        <w:rPr>
          <w:b/>
          <w:i/>
          <w:sz w:val="24"/>
          <w:szCs w:val="24"/>
        </w:rPr>
        <w:t>Int</w:t>
      </w:r>
      <w:proofErr w:type="spellEnd"/>
      <w:r w:rsidRPr="00E14837">
        <w:rPr>
          <w:b/>
          <w:i/>
          <w:sz w:val="24"/>
          <w:szCs w:val="24"/>
        </w:rPr>
        <w:t xml:space="preserve"> J </w:t>
      </w:r>
      <w:proofErr w:type="spellStart"/>
      <w:r w:rsidRPr="00E14837">
        <w:rPr>
          <w:b/>
          <w:i/>
          <w:sz w:val="24"/>
          <w:szCs w:val="24"/>
        </w:rPr>
        <w:t>Impot</w:t>
      </w:r>
      <w:proofErr w:type="spellEnd"/>
      <w:r w:rsidRPr="00E14837">
        <w:rPr>
          <w:b/>
          <w:i/>
          <w:sz w:val="24"/>
          <w:szCs w:val="24"/>
        </w:rPr>
        <w:t xml:space="preserve"> Res. 2011;23(4):142–145</w:t>
      </w:r>
      <w:r>
        <w:rPr>
          <w:b/>
          <w:i/>
          <w:sz w:val="24"/>
          <w:szCs w:val="24"/>
        </w:rPr>
        <w:t>)</w:t>
      </w:r>
    </w:p>
    <w:p w:rsidR="00953D11" w:rsidRPr="00BC60D1" w:rsidRDefault="00953D11" w:rsidP="00953D11">
      <w:pPr>
        <w:pStyle w:val="ListParagraph"/>
        <w:shd w:val="clear" w:color="auto" w:fill="FFFFFF"/>
        <w:spacing w:before="100" w:beforeAutospacing="1" w:after="100" w:afterAutospacing="1"/>
        <w:ind w:left="360"/>
        <w:rPr>
          <w:rFonts w:eastAsia="Times New Roman" w:cs="Arial"/>
          <w:color w:val="212121"/>
          <w:sz w:val="24"/>
          <w:szCs w:val="24"/>
        </w:rPr>
      </w:pPr>
    </w:p>
    <w:p w:rsidR="00953D11" w:rsidRDefault="00953D11" w:rsidP="00953D11">
      <w:pPr>
        <w:pStyle w:val="ListParagraph"/>
        <w:numPr>
          <w:ilvl w:val="0"/>
          <w:numId w:val="1"/>
        </w:numPr>
        <w:shd w:val="clear" w:color="auto" w:fill="FFFFFF"/>
        <w:spacing w:before="100" w:beforeAutospacing="1" w:after="100" w:afterAutospacing="1"/>
        <w:rPr>
          <w:b/>
          <w:i/>
          <w:sz w:val="24"/>
          <w:szCs w:val="24"/>
        </w:rPr>
      </w:pPr>
      <w:r w:rsidRPr="00AE4BE4">
        <w:rPr>
          <w:sz w:val="24"/>
          <w:szCs w:val="24"/>
        </w:rPr>
        <w:t>Men with diabetes, high blood pressure, abnormal lipid (e.g. cholesterol)</w:t>
      </w:r>
      <w:r>
        <w:rPr>
          <w:sz w:val="24"/>
          <w:szCs w:val="24"/>
        </w:rPr>
        <w:t xml:space="preserve"> levels,</w:t>
      </w:r>
      <w:r w:rsidRPr="00AE4BE4">
        <w:rPr>
          <w:sz w:val="24"/>
          <w:szCs w:val="24"/>
        </w:rPr>
        <w:t xml:space="preserve"> and low testosterone levels</w:t>
      </w:r>
      <w:r>
        <w:rPr>
          <w:sz w:val="24"/>
          <w:szCs w:val="24"/>
        </w:rPr>
        <w:t>,</w:t>
      </w:r>
      <w:r w:rsidRPr="00AE4BE4">
        <w:rPr>
          <w:sz w:val="24"/>
          <w:szCs w:val="24"/>
        </w:rPr>
        <w:t xml:space="preserve"> are at </w:t>
      </w:r>
      <w:r>
        <w:rPr>
          <w:sz w:val="24"/>
          <w:szCs w:val="24"/>
        </w:rPr>
        <w:t xml:space="preserve">increased risk of developing </w:t>
      </w:r>
      <w:proofErr w:type="spellStart"/>
      <w:r>
        <w:rPr>
          <w:sz w:val="24"/>
          <w:szCs w:val="24"/>
        </w:rPr>
        <w:t>Peyronie’s</w:t>
      </w:r>
      <w:proofErr w:type="spellEnd"/>
      <w:r>
        <w:rPr>
          <w:sz w:val="24"/>
          <w:szCs w:val="24"/>
        </w:rPr>
        <w:t xml:space="preserve"> disease.</w:t>
      </w:r>
      <w:r w:rsidRPr="00AE4BE4">
        <w:rPr>
          <w:sz w:val="24"/>
          <w:szCs w:val="24"/>
        </w:rPr>
        <w:t xml:space="preserve"> </w:t>
      </w:r>
      <w:r w:rsidRPr="00AE4BE4">
        <w:rPr>
          <w:b/>
          <w:i/>
          <w:sz w:val="24"/>
          <w:szCs w:val="24"/>
        </w:rPr>
        <w:t xml:space="preserve">(European Society for Sexual Medicine. The ESSM Manual of Sexual Medicine. 2nd updated edition 2015. </w:t>
      </w:r>
      <w:proofErr w:type="spellStart"/>
      <w:r w:rsidRPr="00AE4BE4">
        <w:rPr>
          <w:b/>
          <w:i/>
          <w:sz w:val="24"/>
          <w:szCs w:val="24"/>
        </w:rPr>
        <w:t>Medix</w:t>
      </w:r>
      <w:proofErr w:type="spellEnd"/>
      <w:r w:rsidRPr="00AE4BE4">
        <w:rPr>
          <w:b/>
          <w:i/>
          <w:sz w:val="24"/>
          <w:szCs w:val="24"/>
        </w:rPr>
        <w:t xml:space="preserve"> Publishers, Amsterdam.) </w:t>
      </w:r>
    </w:p>
    <w:p w:rsidR="00953D11" w:rsidRPr="00BC60D1" w:rsidRDefault="00953D11" w:rsidP="00953D11">
      <w:pPr>
        <w:pStyle w:val="ListParagraph"/>
        <w:rPr>
          <w:b/>
          <w:i/>
          <w:sz w:val="24"/>
          <w:szCs w:val="24"/>
        </w:rPr>
      </w:pPr>
    </w:p>
    <w:p w:rsidR="00953D11" w:rsidRPr="00BC24DB" w:rsidRDefault="00953D11" w:rsidP="00953D11">
      <w:pPr>
        <w:pStyle w:val="ListParagraph"/>
        <w:numPr>
          <w:ilvl w:val="0"/>
          <w:numId w:val="1"/>
        </w:numPr>
        <w:rPr>
          <w:sz w:val="24"/>
          <w:szCs w:val="24"/>
        </w:rPr>
      </w:pPr>
      <w:r>
        <w:rPr>
          <w:sz w:val="24"/>
          <w:szCs w:val="24"/>
        </w:rPr>
        <w:t xml:space="preserve">They </w:t>
      </w:r>
      <w:r w:rsidRPr="00AE4BE4">
        <w:rPr>
          <w:sz w:val="24"/>
          <w:szCs w:val="24"/>
        </w:rPr>
        <w:t xml:space="preserve">will ask you about your condition. They may want to know how long you have had it, if anyone else in your family has had a similar problem, it you have ever injured your penis, and how it affects your sex life. They will probably need to examine your penis. You may need blood tests to check your </w:t>
      </w:r>
      <w:r>
        <w:rPr>
          <w:sz w:val="24"/>
          <w:szCs w:val="24"/>
        </w:rPr>
        <w:t xml:space="preserve">glucose, lipid and/or testosterone </w:t>
      </w:r>
      <w:r w:rsidRPr="00AE4BE4">
        <w:rPr>
          <w:sz w:val="24"/>
          <w:szCs w:val="24"/>
        </w:rPr>
        <w:t>levels. You may also be referred to a hospital specialist for more tests.</w:t>
      </w:r>
      <w:r>
        <w:rPr>
          <w:sz w:val="24"/>
          <w:szCs w:val="24"/>
        </w:rPr>
        <w:t xml:space="preserve"> </w:t>
      </w:r>
      <w:r w:rsidRPr="00AE4BE4">
        <w:rPr>
          <w:b/>
          <w:i/>
          <w:sz w:val="24"/>
          <w:szCs w:val="24"/>
        </w:rPr>
        <w:t xml:space="preserve">(European Society for Sexual Medicine. The ESSM Manual of Sexual Medicine. 2nd updated edition 2015. </w:t>
      </w:r>
      <w:proofErr w:type="spellStart"/>
      <w:r w:rsidRPr="00AE4BE4">
        <w:rPr>
          <w:b/>
          <w:i/>
          <w:sz w:val="24"/>
          <w:szCs w:val="24"/>
        </w:rPr>
        <w:t>Medix</w:t>
      </w:r>
      <w:proofErr w:type="spellEnd"/>
      <w:r w:rsidRPr="00AE4BE4">
        <w:rPr>
          <w:b/>
          <w:i/>
          <w:sz w:val="24"/>
          <w:szCs w:val="24"/>
        </w:rPr>
        <w:t xml:space="preserve"> Publishers, Amsterdam.)</w:t>
      </w:r>
    </w:p>
    <w:p w:rsidR="00953D11" w:rsidRPr="001A173B" w:rsidRDefault="00953D11" w:rsidP="00953D11">
      <w:pPr>
        <w:pStyle w:val="ListParagraph"/>
        <w:rPr>
          <w:sz w:val="24"/>
          <w:szCs w:val="24"/>
        </w:rPr>
      </w:pPr>
      <w:bookmarkStart w:id="0" w:name="_GoBack"/>
      <w:bookmarkEnd w:id="0"/>
    </w:p>
    <w:p w:rsidR="00953D11" w:rsidRPr="00397FB7" w:rsidRDefault="00953D11" w:rsidP="00953D11">
      <w:pPr>
        <w:pStyle w:val="ListParagraph"/>
        <w:numPr>
          <w:ilvl w:val="0"/>
          <w:numId w:val="1"/>
        </w:numPr>
        <w:shd w:val="clear" w:color="auto" w:fill="FFFFFF"/>
        <w:spacing w:before="100" w:beforeAutospacing="1" w:after="100" w:afterAutospacing="1"/>
        <w:rPr>
          <w:rFonts w:eastAsia="Times New Roman" w:cs="Arial"/>
          <w:color w:val="212121"/>
          <w:sz w:val="24"/>
          <w:szCs w:val="24"/>
        </w:rPr>
      </w:pPr>
      <w:r w:rsidRPr="00FA2B74">
        <w:rPr>
          <w:sz w:val="24"/>
          <w:szCs w:val="24"/>
        </w:rPr>
        <w:t xml:space="preserve">The aims of treatment are to improve penile deformity, </w:t>
      </w:r>
      <w:r>
        <w:rPr>
          <w:sz w:val="24"/>
          <w:szCs w:val="24"/>
        </w:rPr>
        <w:t>s</w:t>
      </w:r>
      <w:r w:rsidRPr="00FA2B74">
        <w:rPr>
          <w:sz w:val="24"/>
          <w:szCs w:val="24"/>
        </w:rPr>
        <w:t>exual function and quality of life.</w:t>
      </w:r>
      <w:r>
        <w:rPr>
          <w:sz w:val="24"/>
          <w:szCs w:val="24"/>
        </w:rPr>
        <w:t xml:space="preserve"> </w:t>
      </w:r>
      <w:r w:rsidRPr="00BC24DB">
        <w:rPr>
          <w:b/>
          <w:i/>
          <w:sz w:val="24"/>
          <w:szCs w:val="24"/>
        </w:rPr>
        <w:t xml:space="preserve"> </w:t>
      </w:r>
      <w:r>
        <w:rPr>
          <w:b/>
          <w:i/>
          <w:sz w:val="24"/>
          <w:szCs w:val="24"/>
        </w:rPr>
        <w:t>(</w:t>
      </w:r>
      <w:proofErr w:type="spellStart"/>
      <w:r>
        <w:rPr>
          <w:b/>
          <w:i/>
          <w:sz w:val="24"/>
          <w:szCs w:val="24"/>
        </w:rPr>
        <w:t>Ostrowski</w:t>
      </w:r>
      <w:proofErr w:type="spellEnd"/>
      <w:r>
        <w:rPr>
          <w:b/>
          <w:i/>
          <w:sz w:val="24"/>
          <w:szCs w:val="24"/>
        </w:rPr>
        <w:t xml:space="preserve"> KA, Gannon JR, Walsh TJ. A review of the </w:t>
      </w:r>
      <w:r>
        <w:rPr>
          <w:b/>
          <w:i/>
          <w:sz w:val="24"/>
          <w:szCs w:val="24"/>
        </w:rPr>
        <w:lastRenderedPageBreak/>
        <w:t xml:space="preserve">epidemiology and treatment of </w:t>
      </w:r>
      <w:proofErr w:type="spellStart"/>
      <w:r>
        <w:rPr>
          <w:b/>
          <w:i/>
          <w:sz w:val="24"/>
          <w:szCs w:val="24"/>
        </w:rPr>
        <w:t>Peyronie’s</w:t>
      </w:r>
      <w:proofErr w:type="spellEnd"/>
      <w:r>
        <w:rPr>
          <w:b/>
          <w:i/>
          <w:sz w:val="24"/>
          <w:szCs w:val="24"/>
        </w:rPr>
        <w:t xml:space="preserve"> disease. Research and Reports in Urology </w:t>
      </w:r>
      <w:proofErr w:type="gramStart"/>
      <w:r>
        <w:rPr>
          <w:b/>
          <w:i/>
          <w:sz w:val="24"/>
          <w:szCs w:val="24"/>
        </w:rPr>
        <w:t>2016;8:61</w:t>
      </w:r>
      <w:proofErr w:type="gramEnd"/>
      <w:r>
        <w:rPr>
          <w:b/>
          <w:i/>
          <w:sz w:val="24"/>
          <w:szCs w:val="24"/>
        </w:rPr>
        <w:t>-70.)</w:t>
      </w:r>
    </w:p>
    <w:p w:rsidR="00953D11" w:rsidRPr="00397FB7" w:rsidRDefault="00953D11" w:rsidP="00953D11">
      <w:pPr>
        <w:pStyle w:val="ListParagraph"/>
        <w:rPr>
          <w:rFonts w:eastAsia="Times New Roman" w:cs="Arial"/>
          <w:color w:val="212121"/>
          <w:sz w:val="24"/>
          <w:szCs w:val="24"/>
        </w:rPr>
      </w:pPr>
    </w:p>
    <w:p w:rsidR="00953D11" w:rsidRPr="00DA75A2" w:rsidRDefault="00953D11" w:rsidP="00953D11">
      <w:pPr>
        <w:pStyle w:val="ListParagraph"/>
        <w:numPr>
          <w:ilvl w:val="0"/>
          <w:numId w:val="1"/>
        </w:numPr>
        <w:shd w:val="clear" w:color="auto" w:fill="FFFFFF"/>
        <w:spacing w:before="100" w:beforeAutospacing="1" w:after="100" w:afterAutospacing="1"/>
        <w:rPr>
          <w:rFonts w:eastAsia="Times New Roman" w:cs="Arial"/>
          <w:color w:val="212121"/>
          <w:sz w:val="24"/>
          <w:szCs w:val="24"/>
        </w:rPr>
      </w:pPr>
      <w:r>
        <w:rPr>
          <w:sz w:val="24"/>
          <w:szCs w:val="24"/>
        </w:rPr>
        <w:t>Treatment should address the way the disease affects your body (physically) and your mind (psychologically).</w:t>
      </w:r>
      <w:r w:rsidRPr="00397FB7">
        <w:rPr>
          <w:b/>
          <w:i/>
          <w:sz w:val="24"/>
          <w:szCs w:val="24"/>
        </w:rPr>
        <w:t xml:space="preserve"> </w:t>
      </w:r>
      <w:r>
        <w:rPr>
          <w:b/>
          <w:i/>
          <w:sz w:val="24"/>
          <w:szCs w:val="24"/>
        </w:rPr>
        <w:t>(</w:t>
      </w:r>
      <w:proofErr w:type="spellStart"/>
      <w:r>
        <w:rPr>
          <w:b/>
          <w:i/>
          <w:sz w:val="24"/>
          <w:szCs w:val="24"/>
        </w:rPr>
        <w:t>Ostrowski</w:t>
      </w:r>
      <w:proofErr w:type="spellEnd"/>
      <w:r>
        <w:rPr>
          <w:b/>
          <w:i/>
          <w:sz w:val="24"/>
          <w:szCs w:val="24"/>
        </w:rPr>
        <w:t xml:space="preserve"> KA, Gannon JR, Walsh TJ. A review of the epidemiology and treatment of </w:t>
      </w:r>
      <w:proofErr w:type="spellStart"/>
      <w:r>
        <w:rPr>
          <w:b/>
          <w:i/>
          <w:sz w:val="24"/>
          <w:szCs w:val="24"/>
        </w:rPr>
        <w:t>Peyronie’s</w:t>
      </w:r>
      <w:proofErr w:type="spellEnd"/>
      <w:r>
        <w:rPr>
          <w:b/>
          <w:i/>
          <w:sz w:val="24"/>
          <w:szCs w:val="24"/>
        </w:rPr>
        <w:t xml:space="preserve"> disease. Research and Reports in Urology </w:t>
      </w:r>
      <w:proofErr w:type="gramStart"/>
      <w:r>
        <w:rPr>
          <w:b/>
          <w:i/>
          <w:sz w:val="24"/>
          <w:szCs w:val="24"/>
        </w:rPr>
        <w:t>2016;8:61</w:t>
      </w:r>
      <w:proofErr w:type="gramEnd"/>
      <w:r>
        <w:rPr>
          <w:b/>
          <w:i/>
          <w:sz w:val="24"/>
          <w:szCs w:val="24"/>
        </w:rPr>
        <w:t>-70.)</w:t>
      </w:r>
    </w:p>
    <w:p w:rsidR="00953D11" w:rsidRPr="00DA75A2" w:rsidRDefault="00953D11" w:rsidP="00953D11">
      <w:pPr>
        <w:pStyle w:val="ListParagraph"/>
        <w:rPr>
          <w:rFonts w:eastAsia="Times New Roman" w:cs="Arial"/>
          <w:color w:val="212121"/>
          <w:sz w:val="24"/>
          <w:szCs w:val="24"/>
        </w:rPr>
      </w:pPr>
    </w:p>
    <w:p w:rsidR="00953D11" w:rsidRPr="00304BD7" w:rsidRDefault="00953D11" w:rsidP="00953D11">
      <w:pPr>
        <w:pStyle w:val="ListParagraph"/>
        <w:numPr>
          <w:ilvl w:val="0"/>
          <w:numId w:val="1"/>
        </w:numPr>
        <w:rPr>
          <w:sz w:val="24"/>
          <w:szCs w:val="24"/>
        </w:rPr>
      </w:pPr>
      <w:proofErr w:type="spellStart"/>
      <w:r w:rsidRPr="00304BD7">
        <w:rPr>
          <w:sz w:val="24"/>
          <w:szCs w:val="24"/>
        </w:rPr>
        <w:t>Peyronie’s</w:t>
      </w:r>
      <w:proofErr w:type="spellEnd"/>
      <w:r w:rsidRPr="00304BD7">
        <w:rPr>
          <w:sz w:val="24"/>
          <w:szCs w:val="24"/>
        </w:rPr>
        <w:t xml:space="preserve"> disease may improve by itself </w:t>
      </w:r>
      <w:r>
        <w:rPr>
          <w:sz w:val="24"/>
          <w:szCs w:val="24"/>
        </w:rPr>
        <w:t xml:space="preserve">in </w:t>
      </w:r>
      <w:r w:rsidRPr="00304BD7">
        <w:rPr>
          <w:sz w:val="24"/>
          <w:szCs w:val="24"/>
        </w:rPr>
        <w:t xml:space="preserve">a small number of men. </w:t>
      </w:r>
      <w:r w:rsidRPr="00AE4BE4">
        <w:rPr>
          <w:b/>
          <w:i/>
          <w:sz w:val="24"/>
          <w:szCs w:val="24"/>
        </w:rPr>
        <w:t xml:space="preserve">(European Society for Sexual Medicine. The ESSM Manual of Sexual Medicine. 2nd updated edition 2015. </w:t>
      </w:r>
      <w:proofErr w:type="spellStart"/>
      <w:r w:rsidRPr="00AE4BE4">
        <w:rPr>
          <w:b/>
          <w:i/>
          <w:sz w:val="24"/>
          <w:szCs w:val="24"/>
        </w:rPr>
        <w:t>Medix</w:t>
      </w:r>
      <w:proofErr w:type="spellEnd"/>
      <w:r w:rsidRPr="00AE4BE4">
        <w:rPr>
          <w:b/>
          <w:i/>
          <w:sz w:val="24"/>
          <w:szCs w:val="24"/>
        </w:rPr>
        <w:t xml:space="preserve"> Publishers, Amsterdam.)</w:t>
      </w:r>
    </w:p>
    <w:p w:rsidR="00953D11" w:rsidRPr="00BC24DB" w:rsidRDefault="00953D11" w:rsidP="00953D11">
      <w:pPr>
        <w:pStyle w:val="ListParagraph"/>
        <w:rPr>
          <w:rFonts w:eastAsia="Times New Roman" w:cs="Arial"/>
          <w:color w:val="212121"/>
          <w:sz w:val="24"/>
          <w:szCs w:val="24"/>
        </w:rPr>
      </w:pPr>
    </w:p>
    <w:p w:rsidR="00953D11" w:rsidRDefault="00953D11" w:rsidP="00953D11">
      <w:pPr>
        <w:pStyle w:val="ListParagraph"/>
        <w:numPr>
          <w:ilvl w:val="0"/>
          <w:numId w:val="1"/>
        </w:numPr>
      </w:pPr>
      <w:proofErr w:type="spellStart"/>
      <w:r w:rsidRPr="00F03070">
        <w:rPr>
          <w:color w:val="000000"/>
          <w:sz w:val="24"/>
          <w:szCs w:val="24"/>
        </w:rPr>
        <w:t>Xiapex</w:t>
      </w:r>
      <w:proofErr w:type="spellEnd"/>
      <w:r w:rsidRPr="00F03070">
        <w:rPr>
          <w:color w:val="000000"/>
          <w:sz w:val="24"/>
          <w:szCs w:val="24"/>
          <w:vertAlign w:val="superscript"/>
        </w:rPr>
        <w:t>®</w:t>
      </w:r>
      <w:r w:rsidRPr="00F03070">
        <w:rPr>
          <w:color w:val="000000"/>
          <w:sz w:val="24"/>
          <w:szCs w:val="24"/>
        </w:rPr>
        <w:t xml:space="preserve"> is a combination of two enzymes which help dissolve the fibrous plaque. Between 3-8 injections are given</w:t>
      </w:r>
      <w:r>
        <w:rPr>
          <w:color w:val="000000"/>
          <w:sz w:val="24"/>
          <w:szCs w:val="24"/>
        </w:rPr>
        <w:t xml:space="preserve"> </w:t>
      </w:r>
      <w:r>
        <w:rPr>
          <w:b/>
          <w:i/>
          <w:color w:val="000000"/>
          <w:sz w:val="24"/>
          <w:szCs w:val="24"/>
        </w:rPr>
        <w:t xml:space="preserve">(Swedish Orphan </w:t>
      </w:r>
      <w:proofErr w:type="spellStart"/>
      <w:r>
        <w:rPr>
          <w:b/>
          <w:i/>
          <w:color w:val="000000"/>
          <w:sz w:val="24"/>
          <w:szCs w:val="24"/>
        </w:rPr>
        <w:t>Biovitran</w:t>
      </w:r>
      <w:proofErr w:type="spellEnd"/>
      <w:r>
        <w:rPr>
          <w:b/>
          <w:i/>
          <w:color w:val="000000"/>
          <w:sz w:val="24"/>
          <w:szCs w:val="24"/>
        </w:rPr>
        <w:t xml:space="preserve"> Ltd. </w:t>
      </w:r>
      <w:proofErr w:type="spellStart"/>
      <w:r>
        <w:rPr>
          <w:b/>
          <w:i/>
          <w:color w:val="000000"/>
          <w:sz w:val="24"/>
          <w:szCs w:val="24"/>
        </w:rPr>
        <w:t>Xiapex</w:t>
      </w:r>
      <w:proofErr w:type="spellEnd"/>
      <w:r>
        <w:rPr>
          <w:b/>
          <w:i/>
          <w:color w:val="000000"/>
          <w:sz w:val="24"/>
          <w:szCs w:val="24"/>
        </w:rPr>
        <w:t xml:space="preserve"> Summary of Product Characteristics. 05/2016.).</w:t>
      </w:r>
    </w:p>
    <w:p w:rsidR="001E357F" w:rsidRDefault="001E357F"/>
    <w:sectPr w:rsidR="001E3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1B07"/>
    <w:multiLevelType w:val="hybridMultilevel"/>
    <w:tmpl w:val="91D2B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6E4724"/>
    <w:multiLevelType w:val="hybridMultilevel"/>
    <w:tmpl w:val="84C62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11"/>
    <w:rsid w:val="001E357F"/>
    <w:rsid w:val="001F5C53"/>
    <w:rsid w:val="00334F2E"/>
    <w:rsid w:val="0095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B021"/>
  <w15:chartTrackingRefBased/>
  <w15:docId w15:val="{CD5C7444-5308-4B16-85E2-A3B0EC9F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D11"/>
    <w:pPr>
      <w:spacing w:after="0" w:line="240" w:lineRule="auto"/>
    </w:pPr>
    <w:rPr>
      <w:rFonts w:ascii="Century Gothic" w:eastAsia="MS Gothic" w:hAnsi="Century Gothic" w:cs="Times New Roman"/>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3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stuart</dc:creator>
  <cp:keywords/>
  <dc:description/>
  <cp:lastModifiedBy>tiffany stuart</cp:lastModifiedBy>
  <cp:revision>3</cp:revision>
  <dcterms:created xsi:type="dcterms:W3CDTF">2016-08-01T18:43:00Z</dcterms:created>
  <dcterms:modified xsi:type="dcterms:W3CDTF">2016-08-01T18:47:00Z</dcterms:modified>
</cp:coreProperties>
</file>